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39F61FA2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5844EC">
        <w:rPr>
          <w:rFonts w:ascii="Cambria" w:hAnsi="Cambria"/>
          <w:b/>
          <w:sz w:val="24"/>
          <w:szCs w:val="24"/>
        </w:rPr>
        <w:t>20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2FEAABBA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5844EC">
        <w:rPr>
          <w:rFonts w:ascii="Cambria" w:hAnsi="Cambria"/>
          <w:szCs w:val="24"/>
        </w:rPr>
        <w:t>listopada</w:t>
      </w:r>
      <w:r>
        <w:rPr>
          <w:rFonts w:ascii="Cambria" w:hAnsi="Cambria"/>
          <w:szCs w:val="24"/>
        </w:rPr>
        <w:t xml:space="preserve">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9F5951" w14:textId="77777777" w:rsidR="005844EC" w:rsidRDefault="005844EC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53D406E9" w14:textId="32285DB3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(t.j.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późn.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>ustawa Pzp</w:t>
            </w:r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1A1359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5B6F86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50D24A96" w14:textId="4E1C4CF8" w:rsidR="00FD20BF" w:rsidRPr="00C31C46" w:rsidRDefault="00D0793C" w:rsidP="005844EC">
      <w:pPr>
        <w:spacing w:line="276" w:lineRule="auto"/>
        <w:jc w:val="both"/>
        <w:rPr>
          <w:rFonts w:asciiTheme="majorHAnsi" w:hAnsiTheme="majorHAnsi"/>
          <w:bCs/>
          <w:color w:val="000000" w:themeColor="text1"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F93157" w:rsidRPr="005844EC">
        <w:rPr>
          <w:rFonts w:ascii="Cambria" w:hAnsi="Cambria"/>
          <w:b/>
          <w:bCs/>
          <w:color w:val="833C0B" w:themeColor="accent2" w:themeShade="80"/>
        </w:rPr>
        <w:t>„</w:t>
      </w:r>
      <w:r w:rsidR="005844EC" w:rsidRPr="005844EC">
        <w:rPr>
          <w:rFonts w:ascii="Cambria" w:hAnsi="Cambria"/>
          <w:b/>
          <w:bCs/>
          <w:color w:val="833C0B" w:themeColor="accent2" w:themeShade="80"/>
        </w:rPr>
        <w:t>Zakup i dostawa środków ochrony osobistej w OSP z terenu Gminy Łuków</w:t>
      </w:r>
      <w:r w:rsidR="00F93157" w:rsidRPr="005844EC">
        <w:rPr>
          <w:rFonts w:ascii="Cambria" w:hAnsi="Cambria"/>
          <w:b/>
          <w:bCs/>
          <w:color w:val="833C0B" w:themeColor="accent2" w:themeShade="80"/>
        </w:rPr>
        <w:t>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  <w:r w:rsidR="00FD20BF" w:rsidRPr="00B84814">
        <w:rPr>
          <w:rFonts w:ascii="Cambria" w:hAnsi="Cambria"/>
          <w:b/>
          <w:u w:val="single"/>
        </w:rPr>
        <w:t>oświadczam, co następuje:</w:t>
      </w:r>
    </w:p>
    <w:p w14:paraId="2E842D57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5844EC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1030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5844E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1031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>awie art. 108 ust. 1 ustawy Pzp</w:t>
      </w:r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51DCB1D9" w14:textId="77777777" w:rsidR="0003758C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4DE365D6" w14:textId="77777777" w:rsidR="005844EC" w:rsidRDefault="005844E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0B06B190" w:rsidR="00755AD3" w:rsidRPr="00067A2B" w:rsidRDefault="005844EC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FE039B2">
          <v:rect id="_x0000_s1032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68123761">
          <v:rect id="_x0000_s1033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(t.j. Dz. U. z 2025 r. poz. 514</w:t>
      </w:r>
      <w:r w:rsidR="00F11F3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0009F025" w14:textId="77777777"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(t.j. Dz. U. z 2025 r. poz. 514</w:t>
      </w:r>
      <w:r w:rsidR="00B8481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Pzp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>(dotyczy jedynie podstaw wykluczenia wskazanych w art. 110 ust. 2 ustawy Pzp)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D6DCC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844EC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2</cp:revision>
  <cp:lastPrinted>2024-09-13T07:13:00Z</cp:lastPrinted>
  <dcterms:created xsi:type="dcterms:W3CDTF">2017-01-13T21:57:00Z</dcterms:created>
  <dcterms:modified xsi:type="dcterms:W3CDTF">2025-11-04T15:52:00Z</dcterms:modified>
</cp:coreProperties>
</file>